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763BFC" w14:textId="4ED47008" w:rsidR="00870FC8" w:rsidRDefault="00CC5CAA">
      <w:r>
        <w:rPr>
          <w:noProof/>
        </w:rPr>
        <w:drawing>
          <wp:anchor distT="0" distB="0" distL="114300" distR="114300" simplePos="0" relativeHeight="251658240" behindDoc="1" locked="0" layoutInCell="1" allowOverlap="1" wp14:anchorId="30FBF59A" wp14:editId="0B7630EE">
            <wp:simplePos x="0" y="0"/>
            <wp:positionH relativeFrom="column">
              <wp:posOffset>-923925</wp:posOffset>
            </wp:positionH>
            <wp:positionV relativeFrom="page">
              <wp:posOffset>-1638935</wp:posOffset>
            </wp:positionV>
            <wp:extent cx="7905115" cy="3457575"/>
            <wp:effectExtent l="0" t="0" r="635" b="9525"/>
            <wp:wrapTight wrapText="bothSides">
              <wp:wrapPolygon edited="0">
                <wp:start x="0" y="0"/>
                <wp:lineTo x="0" y="21540"/>
                <wp:lineTo x="21550" y="21540"/>
                <wp:lineTo x="21550" y="0"/>
                <wp:lineTo x="0" y="0"/>
              </wp:wrapPolygon>
            </wp:wrapTight>
            <wp:docPr id="1" name="Picture 1" descr="Calenda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Calendar&#10;&#10;Description automatically generated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905115" cy="34575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B5635">
        <w:rPr>
          <w:noProof/>
        </w:rPr>
        <w:drawing>
          <wp:anchor distT="0" distB="0" distL="114300" distR="114300" simplePos="0" relativeHeight="251664384" behindDoc="1" locked="0" layoutInCell="1" allowOverlap="1" wp14:anchorId="24CC4599" wp14:editId="789A335C">
            <wp:simplePos x="0" y="0"/>
            <wp:positionH relativeFrom="column">
              <wp:posOffset>-561975</wp:posOffset>
            </wp:positionH>
            <wp:positionV relativeFrom="paragraph">
              <wp:posOffset>123825</wp:posOffset>
            </wp:positionV>
            <wp:extent cx="2554605" cy="1073150"/>
            <wp:effectExtent l="0" t="0" r="0" b="0"/>
            <wp:wrapTight wrapText="bothSides">
              <wp:wrapPolygon edited="0">
                <wp:start x="0" y="0"/>
                <wp:lineTo x="0" y="21089"/>
                <wp:lineTo x="21423" y="21089"/>
                <wp:lineTo x="21423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4605" cy="10731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6B5635" w:rsidRPr="001B3149">
        <w:rPr>
          <w:rFonts w:asciiTheme="minorHAnsi" w:hAnsiTheme="minorHAnsi" w:cstheme="minorHAnsi"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0FADEF6C" wp14:editId="195EDDD5">
                <wp:simplePos x="0" y="0"/>
                <wp:positionH relativeFrom="column">
                  <wp:posOffset>3295650</wp:posOffset>
                </wp:positionH>
                <wp:positionV relativeFrom="page">
                  <wp:posOffset>1035050</wp:posOffset>
                </wp:positionV>
                <wp:extent cx="3150235" cy="1104265"/>
                <wp:effectExtent l="0" t="0" r="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50235" cy="11042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0F97F9D" w14:textId="7E0D4B5F" w:rsidR="006B5635" w:rsidRPr="00E7363D" w:rsidRDefault="006B5635" w:rsidP="00DB3F6B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  <w:r w:rsidRPr="00E7363D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40"/>
                                <w:szCs w:val="40"/>
                              </w:rPr>
                              <w:t>Community Initiative</w:t>
                            </w:r>
                          </w:p>
                          <w:p w14:paraId="0EA18FDE" w14:textId="61FD9E0A" w:rsidR="006B5635" w:rsidRPr="00E7363D" w:rsidRDefault="0031340C" w:rsidP="00DB3F6B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40"/>
                                <w:szCs w:val="40"/>
                              </w:rPr>
                              <w:t xml:space="preserve">Minimum Criteria </w:t>
                            </w:r>
                            <w:r w:rsidR="00435EC7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40"/>
                                <w:szCs w:val="40"/>
                              </w:rPr>
                              <w:t>&amp; Scoring</w:t>
                            </w:r>
                            <w:r w:rsidR="006B5635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40"/>
                                <w:szCs w:val="40"/>
                              </w:rPr>
                              <w:t xml:space="preserve"> Rubric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0FADEF6C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59.5pt;margin-top:81.5pt;width:248.05pt;height:86.95pt;z-index:25166848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c706DgIAAPcDAAAOAAAAZHJzL2Uyb0RvYy54bWysU9tu2zAMfR+wfxD0vvjSuGuNOEWXLsOA&#10;7gK0+wBZlmNhsqhJSuzs60vJbpp1b8P0IIgidUgeHq1uxl6Rg7BOgq5otkgpEZpDI/Wuoj8et++u&#10;KHGe6YYp0KKiR+Hozfrtm9VgSpFDB6oRliCIduVgKtp5b8okcbwTPXMLMEKjswXbM4+m3SWNZQOi&#10;9yrJ0/QyGcA2xgIXzuHt3eSk64jftoL7b23rhCeqolibj7uNex32ZL1i5c4y00k+l8H+oYqeSY1J&#10;T1B3zDOyt/IvqF5yCw5av+DQJ9C2kovYA3aTpa+6eeiYEbEXJMeZE03u/8Hyr4cH890SP36AEQcY&#10;m3DmHvhPRzRsOqZ34tZaGDrBGkycBcqSwbhyfhqodqULIPXwBRocMtt7iEBja/vACvZJEB0HcDyR&#10;LkZPOF5eZEWaXxSUcPRlWbrML4uYg5XPz411/pOAnoRDRS1ONcKzw73zoRxWPoeEbA6UbLZSqWjY&#10;Xb1RlhwYKmAb14z+R5jSZKjodZEXEVlDeB/F0UuPClWyr+hVGtakmUDHR93EEM+kms5YidIzP4GS&#10;iRw/1iMGBp5qaI7IlIVJifhz8NCB/U3JgCqsqPu1Z1ZQoj5rZPs6Wy6DbKOxLN7naNhzT33uYZoj&#10;VEU9JdNx46PUIw/mFqeylZGvl0rmWlFdkcb5JwT5ntsx6uW/rp8AAAD//wMAUEsDBBQABgAIAAAA&#10;IQBP8QbB4AAAAAwBAAAPAAAAZHJzL2Rvd25yZXYueG1sTI/BTsMwEETvSPyDtZW4USdEiWiIU1VU&#10;XDggUZDg6MabOKq9jmw3DX+Pe4LbjmY0+6bZLtawGX0YHQnI1xkwpM6pkQYBnx8v94/AQpSkpHGE&#10;An4wwLa9vWlkrdyF3nE+xIGlEgq1FKBjnGrOQ6fRyrB2E1LyeuetjEn6gSsvL6ncGv6QZRW3cqT0&#10;QcsJnzV2p8PZCviyelR7//bdKzPvX/tdOS1+EuJuteyegEVc4l8YrvgJHdrEdHRnUoEZAWW+SVti&#10;MqoiHddElpc5sKOAoqg2wNuG/x/R/gIAAP//AwBQSwECLQAUAAYACAAAACEAtoM4kv4AAADhAQAA&#10;EwAAAAAAAAAAAAAAAAAAAAAAW0NvbnRlbnRfVHlwZXNdLnhtbFBLAQItABQABgAIAAAAIQA4/SH/&#10;1gAAAJQBAAALAAAAAAAAAAAAAAAAAC8BAABfcmVscy8ucmVsc1BLAQItABQABgAIAAAAIQC1c706&#10;DgIAAPcDAAAOAAAAAAAAAAAAAAAAAC4CAABkcnMvZTJvRG9jLnhtbFBLAQItABQABgAIAAAAIQBP&#10;8QbB4AAAAAwBAAAPAAAAAAAAAAAAAAAAAGgEAABkcnMvZG93bnJldi54bWxQSwUGAAAAAAQABADz&#10;AAAAdQUAAAAA&#10;" stroked="f">
                <v:textbox style="mso-fit-shape-to-text:t">
                  <w:txbxContent>
                    <w:p w14:paraId="50F97F9D" w14:textId="7E0D4B5F" w:rsidR="006B5635" w:rsidRPr="00E7363D" w:rsidRDefault="006B5635" w:rsidP="00DB3F6B">
                      <w:pPr>
                        <w:jc w:val="center"/>
                        <w:rPr>
                          <w:rFonts w:asciiTheme="minorHAnsi" w:hAnsiTheme="minorHAnsi" w:cstheme="minorHAnsi"/>
                          <w:b/>
                          <w:bCs/>
                          <w:sz w:val="40"/>
                          <w:szCs w:val="40"/>
                        </w:rPr>
                      </w:pPr>
                      <w:r w:rsidRPr="00E7363D">
                        <w:rPr>
                          <w:rFonts w:asciiTheme="minorHAnsi" w:hAnsiTheme="minorHAnsi" w:cstheme="minorHAnsi"/>
                          <w:b/>
                          <w:bCs/>
                          <w:sz w:val="40"/>
                          <w:szCs w:val="40"/>
                        </w:rPr>
                        <w:t>Community Initiative</w:t>
                      </w:r>
                    </w:p>
                    <w:p w14:paraId="0EA18FDE" w14:textId="61FD9E0A" w:rsidR="006B5635" w:rsidRPr="00E7363D" w:rsidRDefault="0031340C" w:rsidP="00DB3F6B">
                      <w:pPr>
                        <w:jc w:val="center"/>
                        <w:rPr>
                          <w:rFonts w:asciiTheme="minorHAnsi" w:hAnsiTheme="minorHAnsi" w:cstheme="minorHAnsi"/>
                          <w:b/>
                          <w:bCs/>
                          <w:sz w:val="40"/>
                          <w:szCs w:val="40"/>
                        </w:rPr>
                      </w:pPr>
                      <w:r>
                        <w:rPr>
                          <w:rFonts w:asciiTheme="minorHAnsi" w:hAnsiTheme="minorHAnsi" w:cstheme="minorHAnsi"/>
                          <w:b/>
                          <w:bCs/>
                          <w:sz w:val="40"/>
                          <w:szCs w:val="40"/>
                        </w:rPr>
                        <w:t xml:space="preserve">Minimum Criteria </w:t>
                      </w:r>
                      <w:r w:rsidR="00435EC7">
                        <w:rPr>
                          <w:rFonts w:asciiTheme="minorHAnsi" w:hAnsiTheme="minorHAnsi" w:cstheme="minorHAnsi"/>
                          <w:b/>
                          <w:bCs/>
                          <w:sz w:val="40"/>
                          <w:szCs w:val="40"/>
                        </w:rPr>
                        <w:t>&amp; Scoring</w:t>
                      </w:r>
                      <w:r w:rsidR="006B5635">
                        <w:rPr>
                          <w:rFonts w:asciiTheme="minorHAnsi" w:hAnsiTheme="minorHAnsi" w:cstheme="minorHAnsi"/>
                          <w:b/>
                          <w:bCs/>
                          <w:sz w:val="40"/>
                          <w:szCs w:val="40"/>
                        </w:rPr>
                        <w:t xml:space="preserve"> Rubric</w:t>
                      </w:r>
                    </w:p>
                  </w:txbxContent>
                </v:textbox>
                <w10:wrap type="square" anchory="page"/>
              </v:shape>
            </w:pict>
          </mc:Fallback>
        </mc:AlternateContent>
      </w:r>
      <w:r w:rsidR="00691E00" w:rsidRPr="001B3149">
        <w:rPr>
          <w:rFonts w:asciiTheme="minorHAnsi" w:hAnsiTheme="minorHAnsi" w:cstheme="minorHAnsi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6432" behindDoc="1" locked="0" layoutInCell="1" allowOverlap="1" wp14:anchorId="05D46080" wp14:editId="07E26B0C">
                <wp:simplePos x="0" y="0"/>
                <wp:positionH relativeFrom="column">
                  <wp:posOffset>-495300</wp:posOffset>
                </wp:positionH>
                <wp:positionV relativeFrom="page">
                  <wp:posOffset>1979930</wp:posOffset>
                </wp:positionV>
                <wp:extent cx="2399030" cy="344805"/>
                <wp:effectExtent l="0" t="0" r="0" b="0"/>
                <wp:wrapTight wrapText="bothSides">
                  <wp:wrapPolygon edited="0">
                    <wp:start x="515" y="0"/>
                    <wp:lineTo x="515" y="20287"/>
                    <wp:lineTo x="20925" y="20287"/>
                    <wp:lineTo x="20925" y="0"/>
                    <wp:lineTo x="515" y="0"/>
                  </wp:wrapPolygon>
                </wp:wrapTight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99030" cy="3448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D2E1113" w14:textId="77777777" w:rsidR="00691E00" w:rsidRPr="00164D5F" w:rsidRDefault="00691E00" w:rsidP="00691E00">
                            <w:pPr>
                              <w:jc w:val="center"/>
                              <w:rPr>
                                <w:b/>
                                <w:bCs/>
                                <w:color w:val="C45911" w:themeColor="accent2" w:themeShade="BF"/>
                                <w:sz w:val="32"/>
                                <w:szCs w:val="32"/>
                              </w:rPr>
                            </w:pPr>
                            <w:r w:rsidRPr="00164D5F">
                              <w:rPr>
                                <w:b/>
                                <w:bCs/>
                                <w:color w:val="C45911" w:themeColor="accent2" w:themeShade="BF"/>
                                <w:sz w:val="32"/>
                                <w:szCs w:val="32"/>
                              </w:rPr>
                              <w:t>Mill Levy Program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D46080" id="Text Box 3" o:spid="_x0000_s1027" type="#_x0000_t202" style="position:absolute;margin-left:-39pt;margin-top:155.9pt;width:188.9pt;height:27.15pt;z-index:-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DYsKGQIAADMEAAAOAAAAZHJzL2Uyb0RvYy54bWysU8lu2zAQvRfoPxC815K3NBYsB24CFwWC&#10;JIAT5ExTpEWA4rAkbcn9+g4pb0h7KnqhZjijWd57nN91jSZ74bwCU9LhIKdEGA6VMtuSvr2uvtxS&#10;4gMzFdNgREkPwtO7xedP89YWYgQ16Eo4gkWML1pb0joEW2SZ57VomB+AFQaDElzDArpum1WOtVi9&#10;0dkoz2+yFlxlHXDhPd4+9EG6SPWlFDw8S+lFILqkOFtIp0vnJp7ZYs6KrWO2Vvw4BvuHKRqmDDY9&#10;l3pggZGdU3+UahR34EGGAYcmAykVF2kH3GaYf9hmXTMr0i4IjrdnmPz/K8uf9mv74kjovkGHBEZA&#10;WusLj5dxn066Jn5xUoJxhPBwhk10gXC8HI1ns3yMIY6x8WRym09jmezyt3U+fBfQkGiU1CEtCS22&#10;f/ShTz2lxGYGVkrrRI02pC3pzXiapx/OESyuDfa4zBqt0G06oqqrPTZQHXA9Bz3z3vKVwhkemQ8v&#10;zCHVODbKNzzjITVgLzhalNTgfv3tPuYjAxilpEXplNT/3DEnKNE/DHIzG04mUWvJmUy/jtBx15HN&#10;dcTsmntAdQ7xoViezJgf9MmUDpp3VPkydsUQMxx7lzSczPvQCxpfCRfLZUpCdVkWHs3a8lg6ohoR&#10;fu3embNHGgIS+AQnkbHiAxt9bs/HchdAqkRVxLlH9Qg/KjORfXxFUfrXfsq6vPXFbwAAAP//AwBQ&#10;SwMEFAAGAAgAAAAhAJLITrjiAAAACwEAAA8AAABkcnMvZG93bnJldi54bWxMj0FPg0AQhe8m/ofN&#10;mHhrFzAiRZamIWlMjB5ae/E2sFsgsrPIblv01zue9DYz7+XN94r1bAdxNpPvHSmIlxEIQ43TPbUK&#10;Dm/bRQbCBySNgyOj4Mt4WJfXVwXm2l1oZ8770AoOIZ+jgi6EMZfSN52x6JduNMTa0U0WA69TK/WE&#10;Fw63g0yiKJUWe+IPHY6m6kzzsT9ZBc/V9hV3dWKz76F6ejluxs/D+71Stzfz5hFEMHP4M8MvPqND&#10;yUy1O5H2YlCweMi4S1BwF8fcgR3JasVDzZc0jUGWhfzfofwBAAD//wMAUEsBAi0AFAAGAAgAAAAh&#10;ALaDOJL+AAAA4QEAABMAAAAAAAAAAAAAAAAAAAAAAFtDb250ZW50X1R5cGVzXS54bWxQSwECLQAU&#10;AAYACAAAACEAOP0h/9YAAACUAQAACwAAAAAAAAAAAAAAAAAvAQAAX3JlbHMvLnJlbHNQSwECLQAU&#10;AAYACAAAACEAIA2LChkCAAAzBAAADgAAAAAAAAAAAAAAAAAuAgAAZHJzL2Uyb0RvYy54bWxQSwEC&#10;LQAUAAYACAAAACEAkshOuOIAAAALAQAADwAAAAAAAAAAAAAAAABzBAAAZHJzL2Rvd25yZXYueG1s&#10;UEsFBgAAAAAEAAQA8wAAAIIFAAAAAA==&#10;" filled="f" stroked="f" strokeweight=".5pt">
                <v:textbox>
                  <w:txbxContent>
                    <w:p w14:paraId="7D2E1113" w14:textId="77777777" w:rsidR="00691E00" w:rsidRPr="00164D5F" w:rsidRDefault="00691E00" w:rsidP="00691E00">
                      <w:pPr>
                        <w:jc w:val="center"/>
                        <w:rPr>
                          <w:b/>
                          <w:bCs/>
                          <w:color w:val="C45911" w:themeColor="accent2" w:themeShade="BF"/>
                          <w:sz w:val="32"/>
                          <w:szCs w:val="32"/>
                        </w:rPr>
                      </w:pPr>
                      <w:r w:rsidRPr="00164D5F">
                        <w:rPr>
                          <w:b/>
                          <w:bCs/>
                          <w:color w:val="C45911" w:themeColor="accent2" w:themeShade="BF"/>
                          <w:sz w:val="32"/>
                          <w:szCs w:val="32"/>
                        </w:rPr>
                        <w:t>Mill Levy Program</w:t>
                      </w:r>
                    </w:p>
                  </w:txbxContent>
                </v:textbox>
                <w10:wrap type="tight" anchory="page"/>
              </v:shape>
            </w:pict>
          </mc:Fallback>
        </mc:AlternateContent>
      </w:r>
      <w:r w:rsidR="00691E00" w:rsidRPr="001B3149">
        <w:rPr>
          <w:rFonts w:asciiTheme="minorHAnsi" w:hAnsiTheme="minorHAnsi" w:cstheme="minorHAnsi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534B146D" wp14:editId="5338105E">
                <wp:simplePos x="0" y="0"/>
                <wp:positionH relativeFrom="column">
                  <wp:posOffset>-666750</wp:posOffset>
                </wp:positionH>
                <wp:positionV relativeFrom="page">
                  <wp:posOffset>933450</wp:posOffset>
                </wp:positionV>
                <wp:extent cx="7251700" cy="1447800"/>
                <wp:effectExtent l="0" t="0" r="25400" b="19050"/>
                <wp:wrapTight wrapText="bothSides">
                  <wp:wrapPolygon edited="0">
                    <wp:start x="0" y="0"/>
                    <wp:lineTo x="0" y="21600"/>
                    <wp:lineTo x="21619" y="21600"/>
                    <wp:lineTo x="21619" y="0"/>
                    <wp:lineTo x="0" y="0"/>
                  </wp:wrapPolygon>
                </wp:wrapTight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51700" cy="14478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5"/>
                        </a:lnRef>
                        <a:fillRef idx="1">
                          <a:schemeClr val="lt1"/>
                        </a:fillRef>
                        <a:effectRef idx="0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14="http://schemas.microsoft.com/office/drawing/2010/main" xmlns:pic="http://schemas.openxmlformats.org/drawingml/2006/picture" xmlns:a="http://schemas.openxmlformats.org/drawingml/2006/main">
            <w:pict>
              <v:rect id="Rectangle 5" style="position:absolute;margin-left:-52.5pt;margin-top:73.5pt;width:571pt;height:114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spid="_x0000_s1026" fillcolor="white [3201]" strokecolor="#5b9bd5 [3208]" strokeweight="1pt" w14:anchorId="772D416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0AbUSgIAAO0EAAAOAAAAZHJzL2Uyb0RvYy54bWysVE1vGjEQvVfqf7B8b5ZFSUkRS4QSpaqE&#10;EhRS5Wy8Nqzq9bhjw0J/fcfeZaEpp6oX4/HMm4+3b5jc7WvDdgp9Bbbg+dWAM2UllJVdF/z76+On&#10;W858ELYUBqwq+EF5fjf9+GHSuLEawgZMqZBREuvHjSv4JgQ3zjIvN6oW/gqcsuTUgLUIZOI6K1E0&#10;lL022XAw+Jw1gKVDkMp7en1onXya8mutZHjW2qvATMGpt5BOTOcqntl0IsZrFG5Tya4N8Q9d1KKy&#10;VLRP9SCCYFus/kpVVxLBgw5XEuoMtK6kSjPQNPng3TTLjXAqzULkeNfT5P9fWvm0W7oFEg2N82NP&#10;1zjFXmMdf6k/tk9kHXqy1D4wSY+j4U0+GhCnknz59fXolgzKk53gDn34qqBm8VJwpK+RSBK7uQ9t&#10;6DGEcKcG0i0cjIo9GPuiNKtKKjlM6KQNdW+Q7QR9VSGlsuGmK52iI0xXxvTA/BLQhLwDdbERppJm&#10;euDgEvDPij0iVQUbenBdWcBLCcoffeU2/jh9O3McfwXlYYEMoVWsd/KxIhLnwoeFQJIoEU9rF57p&#10;0AaagkN342wD+OvSe4wn5ZCXs4YkX3D/cytQcWa+WdLUF/qKcUeScX0zGpKB557Vucdu63sg/nNa&#10;cCfTNcYHc7xqhPqNtnMWq5JLWEm1Cy4DHo370K4i7bdUs1kKo71wIszt0smYPLIaRfK6fxPoOiUF&#10;EuETHNdDjN8Jqo2NSAuzbQBdJbWdeO34pp1Keu32Py7tuZ2iTv9S098AAAD//wMAUEsDBBQABgAI&#10;AAAAIQAUzmC94wAAAA0BAAAPAAAAZHJzL2Rvd25yZXYueG1sTI/BTsMwEETvSPyDtUjcWruUUghx&#10;KlSERKUK1IAEvbnxNg7EdojdJvw9mxO9zeqNZmfSRW9rdsQ2VN5JmIwFMHSF15UrJby/PY1ugYWo&#10;nFa1dyjhFwMssvOzVCXad26DxzyWjEJcSJQEE2OTcB4Kg1aFsW/QEdv71qpIZ1ty3aqOwm3Nr4S4&#10;4VZVjj4Y1eDSYPGdH6yE2UvHX5c/+Z3ZP38+rj62K7v+2kp5edE/3AOL2Md/Mwz1qTpk1GnnD04H&#10;VksYTcSMxkQi13MSg0VMB7WTMJ0T41nKT1dkfwAAAP//AwBQSwECLQAUAAYACAAAACEAtoM4kv4A&#10;AADhAQAAEwAAAAAAAAAAAAAAAAAAAAAAW0NvbnRlbnRfVHlwZXNdLnhtbFBLAQItABQABgAIAAAA&#10;IQA4/SH/1gAAAJQBAAALAAAAAAAAAAAAAAAAAC8BAABfcmVscy8ucmVsc1BLAQItABQABgAIAAAA&#10;IQCP0AbUSgIAAO0EAAAOAAAAAAAAAAAAAAAAAC4CAABkcnMvZTJvRG9jLnhtbFBLAQItABQABgAI&#10;AAAAIQAUzmC94wAAAA0BAAAPAAAAAAAAAAAAAAAAAKQEAABkcnMvZG93bnJldi54bWxQSwUGAAAA&#10;AAQABADzAAAAtAUAAAAA&#10;">
                <w10:wrap type="tight" anchory="page"/>
              </v:rect>
            </w:pict>
          </mc:Fallback>
        </mc:AlternateContent>
      </w:r>
    </w:p>
    <w:p w14:paraId="5B1F9CCB" w14:textId="75383BFD" w:rsidR="0031340C" w:rsidRDefault="0031340C" w:rsidP="4ED5F262">
      <w:pPr>
        <w:rPr>
          <w:rFonts w:asciiTheme="minorHAnsi" w:eastAsiaTheme="minorEastAsia" w:hAnsiTheme="minorHAnsi" w:cstheme="minorBidi"/>
          <w:b/>
          <w:bCs/>
          <w:sz w:val="22"/>
          <w:szCs w:val="22"/>
          <w:u w:val="single"/>
        </w:rPr>
      </w:pPr>
      <w:r w:rsidRPr="4ED5F262">
        <w:rPr>
          <w:rFonts w:asciiTheme="minorHAnsi" w:eastAsiaTheme="minorEastAsia" w:hAnsiTheme="minorHAnsi" w:cstheme="minorBidi"/>
          <w:b/>
          <w:bCs/>
          <w:sz w:val="22"/>
          <w:szCs w:val="22"/>
          <w:u w:val="single"/>
        </w:rPr>
        <w:t>Minimum Criteria</w:t>
      </w:r>
    </w:p>
    <w:p w14:paraId="09626029" w14:textId="77777777" w:rsidR="0031340C" w:rsidRPr="0031340C" w:rsidRDefault="0031340C" w:rsidP="4ED5F262">
      <w:pPr>
        <w:rPr>
          <w:rFonts w:asciiTheme="minorHAnsi" w:eastAsiaTheme="minorEastAsia" w:hAnsiTheme="minorHAnsi" w:cstheme="minorBidi"/>
          <w:b/>
          <w:bCs/>
          <w:sz w:val="22"/>
          <w:szCs w:val="22"/>
          <w:u w:val="single"/>
        </w:rPr>
      </w:pPr>
    </w:p>
    <w:p w14:paraId="3853240A" w14:textId="6A2651DE" w:rsidR="006B5635" w:rsidRPr="0031340C" w:rsidRDefault="0031340C" w:rsidP="4ED5F262">
      <w:pPr>
        <w:pStyle w:val="ListParagraph"/>
        <w:numPr>
          <w:ilvl w:val="0"/>
          <w:numId w:val="6"/>
        </w:numPr>
        <w:rPr>
          <w:rFonts w:asciiTheme="minorHAnsi" w:eastAsiaTheme="minorEastAsia" w:hAnsiTheme="minorHAnsi" w:cstheme="minorBidi"/>
          <w:b/>
          <w:bCs/>
          <w:sz w:val="22"/>
          <w:szCs w:val="22"/>
        </w:rPr>
      </w:pPr>
      <w:r w:rsidRPr="4ED5F262">
        <w:rPr>
          <w:rFonts w:asciiTheme="minorHAnsi" w:eastAsiaTheme="minorEastAsia" w:hAnsiTheme="minorHAnsi" w:cstheme="minorBidi"/>
          <w:b/>
          <w:bCs/>
          <w:sz w:val="22"/>
          <w:szCs w:val="22"/>
        </w:rPr>
        <w:t>Did the applicant meet the m</w:t>
      </w:r>
      <w:r w:rsidR="006B5635" w:rsidRPr="4ED5F262">
        <w:rPr>
          <w:rFonts w:asciiTheme="minorHAnsi" w:eastAsiaTheme="minorEastAsia" w:hAnsiTheme="minorHAnsi" w:cstheme="minorBidi"/>
          <w:b/>
          <w:bCs/>
          <w:sz w:val="22"/>
          <w:szCs w:val="22"/>
        </w:rPr>
        <w:t xml:space="preserve">inimum </w:t>
      </w:r>
      <w:r w:rsidRPr="4ED5F262">
        <w:rPr>
          <w:rFonts w:asciiTheme="minorHAnsi" w:eastAsiaTheme="minorEastAsia" w:hAnsiTheme="minorHAnsi" w:cstheme="minorBidi"/>
          <w:b/>
          <w:bCs/>
          <w:sz w:val="22"/>
          <w:szCs w:val="22"/>
        </w:rPr>
        <w:t>c</w:t>
      </w:r>
      <w:r w:rsidR="006B5635" w:rsidRPr="4ED5F262">
        <w:rPr>
          <w:rFonts w:asciiTheme="minorHAnsi" w:eastAsiaTheme="minorEastAsia" w:hAnsiTheme="minorHAnsi" w:cstheme="minorBidi"/>
          <w:b/>
          <w:bCs/>
          <w:sz w:val="22"/>
          <w:szCs w:val="22"/>
        </w:rPr>
        <w:t>riteria</w:t>
      </w:r>
      <w:r w:rsidRPr="4ED5F262">
        <w:rPr>
          <w:rFonts w:asciiTheme="minorHAnsi" w:eastAsiaTheme="minorEastAsia" w:hAnsiTheme="minorHAnsi" w:cstheme="minorBidi"/>
          <w:b/>
          <w:bCs/>
          <w:sz w:val="22"/>
          <w:szCs w:val="22"/>
        </w:rPr>
        <w:t xml:space="preserve"> to move forward in the review process?</w:t>
      </w:r>
    </w:p>
    <w:p w14:paraId="46FBB0C5" w14:textId="78BC1D5D" w:rsidR="0031340C" w:rsidRDefault="0031340C" w:rsidP="4ED5F262">
      <w:pPr>
        <w:pStyle w:val="ListParagraph"/>
        <w:numPr>
          <w:ilvl w:val="0"/>
          <w:numId w:val="5"/>
        </w:numPr>
        <w:rPr>
          <w:rFonts w:asciiTheme="minorHAnsi" w:eastAsiaTheme="minorEastAsia" w:hAnsiTheme="minorHAnsi" w:cstheme="minorBidi"/>
          <w:sz w:val="22"/>
          <w:szCs w:val="22"/>
        </w:rPr>
      </w:pPr>
      <w:r w:rsidRPr="4ED5F262">
        <w:rPr>
          <w:rFonts w:asciiTheme="minorHAnsi" w:eastAsiaTheme="minorEastAsia" w:hAnsiTheme="minorHAnsi" w:cstheme="minorBidi"/>
          <w:sz w:val="22"/>
          <w:szCs w:val="22"/>
        </w:rPr>
        <w:t>The applicant completed the online application.</w:t>
      </w:r>
    </w:p>
    <w:p w14:paraId="035EAEFD" w14:textId="1E0FB321" w:rsidR="006B5635" w:rsidRDefault="0031340C" w:rsidP="4ED5F262">
      <w:pPr>
        <w:pStyle w:val="ListParagraph"/>
        <w:numPr>
          <w:ilvl w:val="0"/>
          <w:numId w:val="5"/>
        </w:numPr>
        <w:rPr>
          <w:rFonts w:asciiTheme="minorHAnsi" w:eastAsiaTheme="minorEastAsia" w:hAnsiTheme="minorHAnsi" w:cstheme="minorBidi"/>
          <w:sz w:val="22"/>
          <w:szCs w:val="22"/>
        </w:rPr>
      </w:pPr>
      <w:r w:rsidRPr="4ED5F262">
        <w:rPr>
          <w:rFonts w:asciiTheme="minorHAnsi" w:eastAsiaTheme="minorEastAsia" w:hAnsiTheme="minorHAnsi" w:cstheme="minorBidi"/>
          <w:sz w:val="22"/>
          <w:szCs w:val="22"/>
        </w:rPr>
        <w:t>The applicant submitted the Line-Item Budget Template to the Mill Levy Inbox</w:t>
      </w:r>
    </w:p>
    <w:p w14:paraId="0A1E0A53" w14:textId="7B3A0E84" w:rsidR="0031340C" w:rsidRDefault="0031340C" w:rsidP="4ED5F262">
      <w:pPr>
        <w:rPr>
          <w:rFonts w:asciiTheme="minorHAnsi" w:eastAsiaTheme="minorEastAsia" w:hAnsiTheme="minorHAnsi" w:cstheme="minorBidi"/>
          <w:sz w:val="22"/>
          <w:szCs w:val="22"/>
        </w:rPr>
      </w:pPr>
    </w:p>
    <w:p w14:paraId="3D15CDDF" w14:textId="77777777" w:rsidR="00786053" w:rsidRPr="00DB3F6B" w:rsidRDefault="00786053" w:rsidP="4ED5F262">
      <w:pPr>
        <w:rPr>
          <w:rFonts w:asciiTheme="minorHAnsi" w:eastAsiaTheme="minorEastAsia" w:hAnsiTheme="minorHAnsi" w:cstheme="minorBidi"/>
          <w:b/>
          <w:bCs/>
          <w:sz w:val="22"/>
          <w:szCs w:val="22"/>
          <w:u w:val="single"/>
        </w:rPr>
      </w:pPr>
      <w:r w:rsidRPr="4ED5F262">
        <w:rPr>
          <w:rFonts w:asciiTheme="minorHAnsi" w:eastAsiaTheme="minorEastAsia" w:hAnsiTheme="minorHAnsi" w:cstheme="minorBidi"/>
          <w:b/>
          <w:bCs/>
          <w:sz w:val="22"/>
          <w:szCs w:val="22"/>
          <w:u w:val="single"/>
        </w:rPr>
        <w:t xml:space="preserve">Objective Review </w:t>
      </w:r>
    </w:p>
    <w:p w14:paraId="2864F04C" w14:textId="5BF96AE7" w:rsidR="00A57720" w:rsidRPr="00DB3F6B" w:rsidRDefault="00A57720" w:rsidP="4ED5F262">
      <w:pPr>
        <w:rPr>
          <w:rFonts w:asciiTheme="minorHAnsi" w:eastAsiaTheme="minorEastAsia" w:hAnsiTheme="minorHAnsi" w:cstheme="minorBidi"/>
          <w:sz w:val="22"/>
          <w:szCs w:val="22"/>
        </w:rPr>
      </w:pPr>
    </w:p>
    <w:p w14:paraId="4A532F35" w14:textId="3793D16F" w:rsidR="00A57720" w:rsidRPr="00DB3F6B" w:rsidRDefault="00DB3F6B" w:rsidP="4ED5F262">
      <w:pPr>
        <w:rPr>
          <w:rFonts w:asciiTheme="minorHAnsi" w:eastAsiaTheme="minorEastAsia" w:hAnsiTheme="minorHAnsi" w:cstheme="minorBidi"/>
          <w:sz w:val="22"/>
          <w:szCs w:val="22"/>
        </w:rPr>
      </w:pPr>
      <w:r w:rsidRPr="4ED5F262">
        <w:rPr>
          <w:rFonts w:asciiTheme="minorHAnsi" w:eastAsiaTheme="minorEastAsia" w:hAnsiTheme="minorHAnsi" w:cstheme="minorBidi"/>
          <w:sz w:val="22"/>
          <w:szCs w:val="22"/>
        </w:rPr>
        <w:t>RMHS utilizes a transparent and standardized scoring process to evaluate all proposals submitted for Mill Levy funding. Proposals may receive up to 100 total points, based on the following evaluation criteria:</w:t>
      </w:r>
    </w:p>
    <w:p w14:paraId="27C05D62" w14:textId="5FE08622" w:rsidR="4ED5F262" w:rsidRDefault="4ED5F262" w:rsidP="4ED5F262">
      <w:pPr>
        <w:rPr>
          <w:rFonts w:asciiTheme="minorHAnsi" w:eastAsiaTheme="minorEastAsia" w:hAnsiTheme="minorHAnsi" w:cstheme="minorBidi"/>
          <w:sz w:val="22"/>
          <w:szCs w:val="22"/>
        </w:rPr>
      </w:pPr>
    </w:p>
    <w:p w14:paraId="44999DDD" w14:textId="7C37183D" w:rsidR="1E4F4FF4" w:rsidRPr="00B719C6" w:rsidRDefault="1E4F4FF4" w:rsidP="4ED5F262">
      <w:pPr>
        <w:pStyle w:val="ListParagraph"/>
        <w:numPr>
          <w:ilvl w:val="0"/>
          <w:numId w:val="1"/>
        </w:numPr>
        <w:rPr>
          <w:rFonts w:asciiTheme="minorHAnsi" w:eastAsiaTheme="minorEastAsia" w:hAnsiTheme="minorHAnsi" w:cstheme="minorBidi"/>
          <w:b/>
          <w:bCs/>
          <w:sz w:val="22"/>
          <w:szCs w:val="22"/>
        </w:rPr>
      </w:pPr>
      <w:r w:rsidRPr="00B719C6">
        <w:rPr>
          <w:rFonts w:asciiTheme="minorHAnsi" w:eastAsiaTheme="minorEastAsia" w:hAnsiTheme="minorHAnsi" w:cstheme="minorBidi"/>
          <w:b/>
          <w:bCs/>
          <w:sz w:val="22"/>
          <w:szCs w:val="22"/>
        </w:rPr>
        <w:t>Alignment With Funding Priorities — 25 points</w:t>
      </w:r>
    </w:p>
    <w:p w14:paraId="62A01EE5" w14:textId="544D8878" w:rsidR="0E0BFACF" w:rsidRDefault="0E0BFACF" w:rsidP="00E80901">
      <w:pPr>
        <w:ind w:firstLine="720"/>
        <w:rPr>
          <w:rFonts w:asciiTheme="minorHAnsi" w:eastAsiaTheme="minorEastAsia" w:hAnsiTheme="minorHAnsi" w:cstheme="minorBidi"/>
          <w:sz w:val="22"/>
          <w:szCs w:val="22"/>
        </w:rPr>
      </w:pPr>
      <w:r w:rsidRPr="4ED5F262">
        <w:rPr>
          <w:rFonts w:asciiTheme="minorHAnsi" w:eastAsiaTheme="minorEastAsia" w:hAnsiTheme="minorHAnsi" w:cstheme="minorBidi"/>
          <w:sz w:val="22"/>
          <w:szCs w:val="22"/>
        </w:rPr>
        <w:t>The proposal aligns with priority areas identified by RMHS and the Community Advisory Council</w:t>
      </w:r>
      <w:r w:rsidR="00E80901">
        <w:rPr>
          <w:rFonts w:asciiTheme="minorHAnsi" w:eastAsiaTheme="minorEastAsia" w:hAnsiTheme="minorHAnsi" w:cstheme="minorBidi"/>
          <w:sz w:val="22"/>
          <w:szCs w:val="22"/>
        </w:rPr>
        <w:t>.</w:t>
      </w:r>
    </w:p>
    <w:p w14:paraId="62AD868E" w14:textId="77777777" w:rsidR="00E80901" w:rsidRDefault="00E80901" w:rsidP="00E80901">
      <w:pPr>
        <w:ind w:firstLine="720"/>
        <w:rPr>
          <w:rFonts w:asciiTheme="minorHAnsi" w:eastAsiaTheme="minorEastAsia" w:hAnsiTheme="minorHAnsi" w:cstheme="minorBidi"/>
          <w:sz w:val="22"/>
          <w:szCs w:val="22"/>
        </w:rPr>
      </w:pPr>
    </w:p>
    <w:p w14:paraId="6C1182D4" w14:textId="03D26AA8" w:rsidR="1D2406F4" w:rsidRPr="00B719C6" w:rsidRDefault="1D2406F4" w:rsidP="00E80901">
      <w:pPr>
        <w:pStyle w:val="ListParagraph"/>
        <w:numPr>
          <w:ilvl w:val="0"/>
          <w:numId w:val="1"/>
        </w:numPr>
        <w:rPr>
          <w:rFonts w:asciiTheme="minorHAnsi" w:eastAsiaTheme="minorEastAsia" w:hAnsiTheme="minorHAnsi" w:cstheme="minorBidi"/>
          <w:b/>
          <w:bCs/>
          <w:sz w:val="22"/>
          <w:szCs w:val="22"/>
        </w:rPr>
      </w:pPr>
      <w:r w:rsidRPr="00B719C6">
        <w:rPr>
          <w:rFonts w:asciiTheme="minorHAnsi" w:eastAsiaTheme="minorEastAsia" w:hAnsiTheme="minorHAnsi" w:cstheme="minorBidi"/>
          <w:b/>
          <w:bCs/>
          <w:sz w:val="22"/>
          <w:szCs w:val="22"/>
        </w:rPr>
        <w:t>Demonstrated Community Need — 20 points</w:t>
      </w:r>
    </w:p>
    <w:p w14:paraId="18030197" w14:textId="0B3C122D" w:rsidR="4ED5F262" w:rsidRDefault="001E799E" w:rsidP="4ED5F262">
      <w:pPr>
        <w:pStyle w:val="ListParagraph"/>
        <w:rPr>
          <w:rFonts w:asciiTheme="minorHAnsi" w:eastAsiaTheme="minorEastAsia" w:hAnsiTheme="minorHAnsi" w:cstheme="minorBidi"/>
          <w:sz w:val="22"/>
          <w:szCs w:val="22"/>
        </w:rPr>
      </w:pPr>
      <w:r>
        <w:rPr>
          <w:rFonts w:asciiTheme="minorHAnsi" w:eastAsiaTheme="minorEastAsia" w:hAnsiTheme="minorHAnsi" w:cstheme="minorBidi"/>
          <w:sz w:val="22"/>
          <w:szCs w:val="22"/>
        </w:rPr>
        <w:t>The proposal addresses</w:t>
      </w:r>
      <w:r w:rsidRPr="001E799E">
        <w:rPr>
          <w:rFonts w:asciiTheme="minorHAnsi" w:eastAsiaTheme="minorEastAsia" w:hAnsiTheme="minorHAnsi" w:cstheme="minorBidi"/>
          <w:sz w:val="22"/>
          <w:szCs w:val="22"/>
        </w:rPr>
        <w:t xml:space="preserve"> how strong the need is for this service in Denver’s I/DD community.</w:t>
      </w:r>
    </w:p>
    <w:p w14:paraId="6FC9A48D" w14:textId="77777777" w:rsidR="001E799E" w:rsidRDefault="001E799E" w:rsidP="4ED5F262">
      <w:pPr>
        <w:pStyle w:val="ListParagraph"/>
        <w:rPr>
          <w:rFonts w:asciiTheme="minorHAnsi" w:eastAsiaTheme="minorEastAsia" w:hAnsiTheme="minorHAnsi" w:cstheme="minorBidi"/>
          <w:sz w:val="22"/>
          <w:szCs w:val="22"/>
        </w:rPr>
      </w:pPr>
    </w:p>
    <w:p w14:paraId="58E86F63" w14:textId="13D3B211" w:rsidR="1D2406F4" w:rsidRPr="00B719C6" w:rsidRDefault="1D2406F4" w:rsidP="00E80901">
      <w:pPr>
        <w:pStyle w:val="ListParagraph"/>
        <w:numPr>
          <w:ilvl w:val="0"/>
          <w:numId w:val="1"/>
        </w:numPr>
        <w:rPr>
          <w:rFonts w:asciiTheme="minorHAnsi" w:eastAsiaTheme="minorEastAsia" w:hAnsiTheme="minorHAnsi" w:cstheme="minorBidi"/>
          <w:b/>
          <w:bCs/>
          <w:sz w:val="22"/>
          <w:szCs w:val="22"/>
        </w:rPr>
      </w:pPr>
      <w:r w:rsidRPr="00B719C6">
        <w:rPr>
          <w:rFonts w:asciiTheme="minorHAnsi" w:eastAsiaTheme="minorEastAsia" w:hAnsiTheme="minorHAnsi" w:cstheme="minorBidi"/>
          <w:b/>
          <w:bCs/>
          <w:sz w:val="22"/>
          <w:szCs w:val="22"/>
        </w:rPr>
        <w:t>Organizational Capacity &amp; Readiness — 20 points</w:t>
      </w:r>
    </w:p>
    <w:p w14:paraId="0561D8B3" w14:textId="3D4E0019" w:rsidR="001E799E" w:rsidRDefault="001E6DC4" w:rsidP="001E799E">
      <w:pPr>
        <w:pStyle w:val="ListParagraph"/>
        <w:rPr>
          <w:rFonts w:asciiTheme="minorHAnsi" w:eastAsiaTheme="minorEastAsia" w:hAnsiTheme="minorHAnsi" w:cstheme="minorBidi"/>
          <w:sz w:val="22"/>
          <w:szCs w:val="22"/>
        </w:rPr>
      </w:pPr>
      <w:r>
        <w:rPr>
          <w:rFonts w:asciiTheme="minorHAnsi" w:eastAsiaTheme="minorEastAsia" w:hAnsiTheme="minorHAnsi" w:cstheme="minorBidi"/>
          <w:sz w:val="22"/>
          <w:szCs w:val="22"/>
        </w:rPr>
        <w:t>T</w:t>
      </w:r>
      <w:r w:rsidRPr="001E6DC4">
        <w:rPr>
          <w:rFonts w:asciiTheme="minorHAnsi" w:eastAsiaTheme="minorEastAsia" w:hAnsiTheme="minorHAnsi" w:cstheme="minorBidi"/>
          <w:sz w:val="22"/>
          <w:szCs w:val="22"/>
        </w:rPr>
        <w:t>he organization’s capacity to implement the project successfully within the contract period.</w:t>
      </w:r>
    </w:p>
    <w:p w14:paraId="1C14494B" w14:textId="77777777" w:rsidR="001E6DC4" w:rsidRDefault="001E6DC4" w:rsidP="001E799E">
      <w:pPr>
        <w:pStyle w:val="ListParagraph"/>
        <w:rPr>
          <w:rFonts w:asciiTheme="minorHAnsi" w:eastAsiaTheme="minorEastAsia" w:hAnsiTheme="minorHAnsi" w:cstheme="minorBidi"/>
          <w:sz w:val="22"/>
          <w:szCs w:val="22"/>
        </w:rPr>
      </w:pPr>
    </w:p>
    <w:p w14:paraId="34DE09C8" w14:textId="7853668C" w:rsidR="1D2406F4" w:rsidRPr="00B719C6" w:rsidRDefault="1D2406F4" w:rsidP="00E80901">
      <w:pPr>
        <w:pStyle w:val="ListParagraph"/>
        <w:numPr>
          <w:ilvl w:val="0"/>
          <w:numId w:val="1"/>
        </w:numPr>
        <w:rPr>
          <w:rFonts w:asciiTheme="minorHAnsi" w:eastAsiaTheme="minorEastAsia" w:hAnsiTheme="minorHAnsi" w:cstheme="minorBidi"/>
          <w:b/>
          <w:bCs/>
          <w:sz w:val="22"/>
          <w:szCs w:val="22"/>
        </w:rPr>
      </w:pPr>
      <w:r w:rsidRPr="00B719C6">
        <w:rPr>
          <w:rFonts w:asciiTheme="minorHAnsi" w:eastAsiaTheme="minorEastAsia" w:hAnsiTheme="minorHAnsi" w:cstheme="minorBidi"/>
          <w:b/>
          <w:bCs/>
          <w:sz w:val="22"/>
          <w:szCs w:val="22"/>
        </w:rPr>
        <w:t>Budget Clarity &amp; Cost Effectiveness — 15 points</w:t>
      </w:r>
    </w:p>
    <w:p w14:paraId="7E108315" w14:textId="7BCD4A5D" w:rsidR="001E6DC4" w:rsidRDefault="00F70B4F" w:rsidP="001E6DC4">
      <w:pPr>
        <w:pStyle w:val="ListParagraph"/>
        <w:rPr>
          <w:rFonts w:asciiTheme="minorHAnsi" w:eastAsiaTheme="minorEastAsia" w:hAnsiTheme="minorHAnsi" w:cstheme="minorBidi"/>
          <w:sz w:val="22"/>
          <w:szCs w:val="22"/>
        </w:rPr>
      </w:pPr>
      <w:r>
        <w:rPr>
          <w:rFonts w:asciiTheme="minorHAnsi" w:eastAsiaTheme="minorEastAsia" w:hAnsiTheme="minorHAnsi" w:cstheme="minorBidi"/>
          <w:sz w:val="22"/>
          <w:szCs w:val="22"/>
        </w:rPr>
        <w:t>T</w:t>
      </w:r>
      <w:r w:rsidRPr="00F70B4F">
        <w:rPr>
          <w:rFonts w:asciiTheme="minorHAnsi" w:eastAsiaTheme="minorEastAsia" w:hAnsiTheme="minorHAnsi" w:cstheme="minorBidi"/>
          <w:sz w:val="22"/>
          <w:szCs w:val="22"/>
        </w:rPr>
        <w:t xml:space="preserve">he </w:t>
      </w:r>
      <w:r>
        <w:rPr>
          <w:rFonts w:asciiTheme="minorHAnsi" w:eastAsiaTheme="minorEastAsia" w:hAnsiTheme="minorHAnsi" w:cstheme="minorBidi"/>
          <w:sz w:val="22"/>
          <w:szCs w:val="22"/>
        </w:rPr>
        <w:t xml:space="preserve">proposed </w:t>
      </w:r>
      <w:r w:rsidRPr="00F70B4F">
        <w:rPr>
          <w:rFonts w:asciiTheme="minorHAnsi" w:eastAsiaTheme="minorEastAsia" w:hAnsiTheme="minorHAnsi" w:cstheme="minorBidi"/>
          <w:sz w:val="22"/>
          <w:szCs w:val="22"/>
        </w:rPr>
        <w:t>budget is reasonable, justified, and aligned with project goals.</w:t>
      </w:r>
    </w:p>
    <w:p w14:paraId="6ABD05E2" w14:textId="77777777" w:rsidR="00F70B4F" w:rsidRDefault="00F70B4F" w:rsidP="001E6DC4">
      <w:pPr>
        <w:pStyle w:val="ListParagraph"/>
        <w:rPr>
          <w:rFonts w:asciiTheme="minorHAnsi" w:eastAsiaTheme="minorEastAsia" w:hAnsiTheme="minorHAnsi" w:cstheme="minorBidi"/>
          <w:sz w:val="22"/>
          <w:szCs w:val="22"/>
        </w:rPr>
      </w:pPr>
    </w:p>
    <w:p w14:paraId="51B593D7" w14:textId="6F1C20F6" w:rsidR="1D2406F4" w:rsidRPr="00B719C6" w:rsidRDefault="1D2406F4" w:rsidP="00E80901">
      <w:pPr>
        <w:pStyle w:val="ListParagraph"/>
        <w:numPr>
          <w:ilvl w:val="0"/>
          <w:numId w:val="1"/>
        </w:numPr>
        <w:rPr>
          <w:rFonts w:asciiTheme="minorHAnsi" w:eastAsiaTheme="minorEastAsia" w:hAnsiTheme="minorHAnsi" w:cstheme="minorBidi"/>
          <w:b/>
          <w:bCs/>
          <w:sz w:val="22"/>
          <w:szCs w:val="22"/>
        </w:rPr>
      </w:pPr>
      <w:r w:rsidRPr="00B719C6">
        <w:rPr>
          <w:rFonts w:asciiTheme="minorHAnsi" w:eastAsiaTheme="minorEastAsia" w:hAnsiTheme="minorHAnsi" w:cstheme="minorBidi"/>
          <w:b/>
          <w:bCs/>
          <w:sz w:val="22"/>
          <w:szCs w:val="22"/>
        </w:rPr>
        <w:t>Outcomes &amp; Evaluation Plan — 15 points</w:t>
      </w:r>
    </w:p>
    <w:p w14:paraId="02FF999C" w14:textId="57703156" w:rsidR="00F70B4F" w:rsidRDefault="00464887" w:rsidP="00F70B4F">
      <w:pPr>
        <w:pStyle w:val="ListParagraph"/>
        <w:rPr>
          <w:rFonts w:asciiTheme="minorHAnsi" w:eastAsiaTheme="minorEastAsia" w:hAnsiTheme="minorHAnsi" w:cstheme="minorBidi"/>
          <w:sz w:val="22"/>
          <w:szCs w:val="22"/>
        </w:rPr>
      </w:pPr>
      <w:r>
        <w:rPr>
          <w:rFonts w:asciiTheme="minorHAnsi" w:eastAsiaTheme="minorEastAsia" w:hAnsiTheme="minorHAnsi" w:cstheme="minorBidi"/>
          <w:sz w:val="22"/>
          <w:szCs w:val="22"/>
        </w:rPr>
        <w:t>T</w:t>
      </w:r>
      <w:r w:rsidRPr="00464887">
        <w:rPr>
          <w:rFonts w:asciiTheme="minorHAnsi" w:eastAsiaTheme="minorEastAsia" w:hAnsiTheme="minorHAnsi" w:cstheme="minorBidi"/>
          <w:sz w:val="22"/>
          <w:szCs w:val="22"/>
        </w:rPr>
        <w:t xml:space="preserve">he proposal </w:t>
      </w:r>
      <w:r>
        <w:rPr>
          <w:rFonts w:asciiTheme="minorHAnsi" w:eastAsiaTheme="minorEastAsia" w:hAnsiTheme="minorHAnsi" w:cstheme="minorBidi"/>
          <w:sz w:val="22"/>
          <w:szCs w:val="22"/>
        </w:rPr>
        <w:t xml:space="preserve">clearly defines the </w:t>
      </w:r>
      <w:r w:rsidR="006D4487">
        <w:rPr>
          <w:rFonts w:asciiTheme="minorHAnsi" w:eastAsiaTheme="minorEastAsia" w:hAnsiTheme="minorHAnsi" w:cstheme="minorBidi"/>
          <w:sz w:val="22"/>
          <w:szCs w:val="22"/>
        </w:rPr>
        <w:t>project’s</w:t>
      </w:r>
      <w:r>
        <w:rPr>
          <w:rFonts w:asciiTheme="minorHAnsi" w:eastAsiaTheme="minorEastAsia" w:hAnsiTheme="minorHAnsi" w:cstheme="minorBidi"/>
          <w:sz w:val="22"/>
          <w:szCs w:val="22"/>
        </w:rPr>
        <w:t xml:space="preserve"> </w:t>
      </w:r>
      <w:r w:rsidRPr="00464887">
        <w:rPr>
          <w:rFonts w:asciiTheme="minorHAnsi" w:eastAsiaTheme="minorEastAsia" w:hAnsiTheme="minorHAnsi" w:cstheme="minorBidi"/>
          <w:sz w:val="22"/>
          <w:szCs w:val="22"/>
        </w:rPr>
        <w:t>success and intended impact</w:t>
      </w:r>
    </w:p>
    <w:p w14:paraId="50593230" w14:textId="77777777" w:rsidR="006D4487" w:rsidRDefault="006D4487" w:rsidP="00F70B4F">
      <w:pPr>
        <w:pStyle w:val="ListParagraph"/>
        <w:rPr>
          <w:rFonts w:asciiTheme="minorHAnsi" w:eastAsiaTheme="minorEastAsia" w:hAnsiTheme="minorHAnsi" w:cstheme="minorBidi"/>
          <w:sz w:val="22"/>
          <w:szCs w:val="22"/>
        </w:rPr>
      </w:pPr>
    </w:p>
    <w:p w14:paraId="3729FE2E" w14:textId="58DB0C08" w:rsidR="1D2406F4" w:rsidRPr="00B719C6" w:rsidRDefault="1D2406F4" w:rsidP="00E80901">
      <w:pPr>
        <w:pStyle w:val="ListParagraph"/>
        <w:numPr>
          <w:ilvl w:val="0"/>
          <w:numId w:val="1"/>
        </w:numPr>
        <w:rPr>
          <w:rFonts w:asciiTheme="minorHAnsi" w:eastAsiaTheme="minorEastAsia" w:hAnsiTheme="minorHAnsi" w:cstheme="minorBidi"/>
          <w:b/>
          <w:bCs/>
          <w:sz w:val="22"/>
          <w:szCs w:val="22"/>
        </w:rPr>
      </w:pPr>
      <w:r w:rsidRPr="00B719C6">
        <w:rPr>
          <w:rFonts w:asciiTheme="minorHAnsi" w:eastAsiaTheme="minorEastAsia" w:hAnsiTheme="minorHAnsi" w:cstheme="minorBidi"/>
          <w:b/>
          <w:bCs/>
          <w:sz w:val="22"/>
          <w:szCs w:val="22"/>
        </w:rPr>
        <w:t>Equity, Accessibility &amp; Inclusion Commitment — 5 points</w:t>
      </w:r>
    </w:p>
    <w:p w14:paraId="3A0729D5" w14:textId="2A782D84" w:rsidR="00B719C6" w:rsidRDefault="00B719C6" w:rsidP="00B719C6">
      <w:pPr>
        <w:pStyle w:val="ListParagraph"/>
        <w:rPr>
          <w:rFonts w:asciiTheme="minorHAnsi" w:eastAsiaTheme="minorEastAsia" w:hAnsiTheme="minorHAnsi" w:cstheme="minorBidi"/>
          <w:sz w:val="22"/>
          <w:szCs w:val="22"/>
        </w:rPr>
      </w:pPr>
      <w:r>
        <w:rPr>
          <w:rFonts w:asciiTheme="minorHAnsi" w:eastAsiaTheme="minorEastAsia" w:hAnsiTheme="minorHAnsi" w:cstheme="minorBidi"/>
          <w:sz w:val="22"/>
          <w:szCs w:val="22"/>
        </w:rPr>
        <w:t>T</w:t>
      </w:r>
      <w:r w:rsidRPr="00B719C6">
        <w:rPr>
          <w:rFonts w:asciiTheme="minorHAnsi" w:eastAsiaTheme="minorEastAsia" w:hAnsiTheme="minorHAnsi" w:cstheme="minorBidi"/>
          <w:sz w:val="22"/>
          <w:szCs w:val="22"/>
        </w:rPr>
        <w:t xml:space="preserve">he proposal advances equitable access and </w:t>
      </w:r>
      <w:r w:rsidR="00F11F08">
        <w:rPr>
          <w:rFonts w:asciiTheme="minorHAnsi" w:eastAsiaTheme="minorEastAsia" w:hAnsiTheme="minorHAnsi" w:cstheme="minorBidi"/>
          <w:sz w:val="22"/>
          <w:szCs w:val="22"/>
        </w:rPr>
        <w:t xml:space="preserve">offers </w:t>
      </w:r>
      <w:r w:rsidRPr="00B719C6">
        <w:rPr>
          <w:rFonts w:asciiTheme="minorHAnsi" w:eastAsiaTheme="minorEastAsia" w:hAnsiTheme="minorHAnsi" w:cstheme="minorBidi"/>
          <w:sz w:val="22"/>
          <w:szCs w:val="22"/>
        </w:rPr>
        <w:t xml:space="preserve">inclusive </w:t>
      </w:r>
      <w:r w:rsidR="00F11F08" w:rsidRPr="00B719C6">
        <w:rPr>
          <w:rFonts w:asciiTheme="minorHAnsi" w:eastAsiaTheme="minorEastAsia" w:hAnsiTheme="minorHAnsi" w:cstheme="minorBidi"/>
          <w:sz w:val="22"/>
          <w:szCs w:val="22"/>
        </w:rPr>
        <w:t xml:space="preserve">delivery </w:t>
      </w:r>
      <w:r w:rsidR="00F11F08">
        <w:rPr>
          <w:rFonts w:asciiTheme="minorHAnsi" w:eastAsiaTheme="minorEastAsia" w:hAnsiTheme="minorHAnsi" w:cstheme="minorBidi"/>
          <w:sz w:val="22"/>
          <w:szCs w:val="22"/>
        </w:rPr>
        <w:t xml:space="preserve">of </w:t>
      </w:r>
      <w:r w:rsidR="00F11F08" w:rsidRPr="00B719C6">
        <w:rPr>
          <w:rFonts w:asciiTheme="minorHAnsi" w:eastAsiaTheme="minorEastAsia" w:hAnsiTheme="minorHAnsi" w:cstheme="minorBidi"/>
          <w:sz w:val="22"/>
          <w:szCs w:val="22"/>
        </w:rPr>
        <w:t>service</w:t>
      </w:r>
      <w:r>
        <w:rPr>
          <w:rFonts w:asciiTheme="minorHAnsi" w:eastAsiaTheme="minorEastAsia" w:hAnsiTheme="minorHAnsi" w:cstheme="minorBidi"/>
          <w:sz w:val="22"/>
          <w:szCs w:val="22"/>
        </w:rPr>
        <w:t>.</w:t>
      </w:r>
    </w:p>
    <w:p w14:paraId="2E88892F" w14:textId="545B415E" w:rsidR="4ED5F262" w:rsidRDefault="4ED5F262" w:rsidP="4ED5F262">
      <w:pPr>
        <w:rPr>
          <w:rFonts w:asciiTheme="minorHAnsi" w:eastAsiaTheme="minorEastAsia" w:hAnsiTheme="minorHAnsi" w:cstheme="minorBidi"/>
          <w:sz w:val="22"/>
          <w:szCs w:val="22"/>
        </w:rPr>
      </w:pPr>
    </w:p>
    <w:p w14:paraId="34A69283" w14:textId="27B1064E" w:rsidR="1D2406F4" w:rsidRDefault="1D2406F4" w:rsidP="4ED5F262">
      <w:pPr>
        <w:rPr>
          <w:rFonts w:asciiTheme="minorHAnsi" w:eastAsiaTheme="minorEastAsia" w:hAnsiTheme="minorHAnsi" w:cstheme="minorBidi"/>
          <w:sz w:val="22"/>
          <w:szCs w:val="22"/>
        </w:rPr>
      </w:pPr>
      <w:r w:rsidRPr="4ED5F262">
        <w:rPr>
          <w:rFonts w:asciiTheme="minorHAnsi" w:eastAsiaTheme="minorEastAsia" w:hAnsiTheme="minorHAnsi" w:cstheme="minorBidi"/>
          <w:sz w:val="22"/>
          <w:szCs w:val="22"/>
        </w:rPr>
        <w:t>Total Score: 100</w:t>
      </w:r>
      <w:r w:rsidR="6CE4491C" w:rsidRPr="4ED5F262">
        <w:rPr>
          <w:rFonts w:asciiTheme="minorHAnsi" w:eastAsiaTheme="minorEastAsia" w:hAnsiTheme="minorHAnsi" w:cstheme="minorBidi"/>
          <w:sz w:val="22"/>
          <w:szCs w:val="22"/>
        </w:rPr>
        <w:t xml:space="preserve"> points</w:t>
      </w:r>
    </w:p>
    <w:p w14:paraId="0F284554" w14:textId="13EAEC12" w:rsidR="4ED5F262" w:rsidRDefault="4ED5F262" w:rsidP="4ED5F262">
      <w:pPr>
        <w:rPr>
          <w:rFonts w:asciiTheme="minorHAnsi" w:eastAsiaTheme="minorEastAsia" w:hAnsiTheme="minorHAnsi" w:cstheme="minorBidi"/>
        </w:rPr>
      </w:pPr>
    </w:p>
    <w:sectPr w:rsidR="4ED5F26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C4CE66" w14:textId="77777777" w:rsidR="007E6739" w:rsidRDefault="007E6739" w:rsidP="00884AEF">
      <w:r>
        <w:separator/>
      </w:r>
    </w:p>
  </w:endnote>
  <w:endnote w:type="continuationSeparator" w:id="0">
    <w:p w14:paraId="537B70F7" w14:textId="77777777" w:rsidR="007E6739" w:rsidRDefault="007E6739" w:rsidP="00884A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07787C" w14:textId="77777777" w:rsidR="007E6739" w:rsidRDefault="007E6739" w:rsidP="00884AEF">
      <w:r>
        <w:separator/>
      </w:r>
    </w:p>
  </w:footnote>
  <w:footnote w:type="continuationSeparator" w:id="0">
    <w:p w14:paraId="4E82202F" w14:textId="77777777" w:rsidR="007E6739" w:rsidRDefault="007E6739" w:rsidP="00884AE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FE322F"/>
    <w:multiLevelType w:val="hybridMultilevel"/>
    <w:tmpl w:val="1CA8A342"/>
    <w:lvl w:ilvl="0" w:tplc="F154E57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6AF42EC"/>
    <w:multiLevelType w:val="hybridMultilevel"/>
    <w:tmpl w:val="3DE4A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8504A04"/>
    <w:multiLevelType w:val="hybridMultilevel"/>
    <w:tmpl w:val="D8C8EF44"/>
    <w:lvl w:ilvl="0" w:tplc="4858BDB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DA26755"/>
    <w:multiLevelType w:val="hybridMultilevel"/>
    <w:tmpl w:val="A9BCFB62"/>
    <w:lvl w:ilvl="0" w:tplc="C5A8545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A6819A0"/>
    <w:multiLevelType w:val="hybridMultilevel"/>
    <w:tmpl w:val="E66E88B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25C420C"/>
    <w:multiLevelType w:val="hybridMultilevel"/>
    <w:tmpl w:val="80689F76"/>
    <w:lvl w:ilvl="0" w:tplc="EE6A053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60A54D0"/>
    <w:multiLevelType w:val="hybridMultilevel"/>
    <w:tmpl w:val="4A9A6002"/>
    <w:lvl w:ilvl="0" w:tplc="2D800DA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37C411C"/>
    <w:multiLevelType w:val="hybridMultilevel"/>
    <w:tmpl w:val="77C65816"/>
    <w:lvl w:ilvl="0" w:tplc="71543B5C">
      <w:start w:val="1"/>
      <w:numFmt w:val="decimal"/>
      <w:lvlText w:val="%1."/>
      <w:lvlJc w:val="left"/>
      <w:pPr>
        <w:ind w:left="720" w:hanging="360"/>
      </w:pPr>
    </w:lvl>
    <w:lvl w:ilvl="1" w:tplc="C3704ACC">
      <w:start w:val="1"/>
      <w:numFmt w:val="lowerLetter"/>
      <w:lvlText w:val="%2."/>
      <w:lvlJc w:val="left"/>
      <w:pPr>
        <w:ind w:left="1440" w:hanging="360"/>
      </w:pPr>
    </w:lvl>
    <w:lvl w:ilvl="2" w:tplc="D188D0F2">
      <w:start w:val="1"/>
      <w:numFmt w:val="lowerRoman"/>
      <w:lvlText w:val="%3."/>
      <w:lvlJc w:val="right"/>
      <w:pPr>
        <w:ind w:left="2160" w:hanging="180"/>
      </w:pPr>
    </w:lvl>
    <w:lvl w:ilvl="3" w:tplc="5D2A8BE2">
      <w:start w:val="1"/>
      <w:numFmt w:val="decimal"/>
      <w:lvlText w:val="%4."/>
      <w:lvlJc w:val="left"/>
      <w:pPr>
        <w:ind w:left="2880" w:hanging="360"/>
      </w:pPr>
    </w:lvl>
    <w:lvl w:ilvl="4" w:tplc="F2C2A8C2">
      <w:start w:val="1"/>
      <w:numFmt w:val="lowerLetter"/>
      <w:lvlText w:val="%5."/>
      <w:lvlJc w:val="left"/>
      <w:pPr>
        <w:ind w:left="3600" w:hanging="360"/>
      </w:pPr>
    </w:lvl>
    <w:lvl w:ilvl="5" w:tplc="97F86B38">
      <w:start w:val="1"/>
      <w:numFmt w:val="lowerRoman"/>
      <w:lvlText w:val="%6."/>
      <w:lvlJc w:val="right"/>
      <w:pPr>
        <w:ind w:left="4320" w:hanging="180"/>
      </w:pPr>
    </w:lvl>
    <w:lvl w:ilvl="6" w:tplc="AA5610A6">
      <w:start w:val="1"/>
      <w:numFmt w:val="decimal"/>
      <w:lvlText w:val="%7."/>
      <w:lvlJc w:val="left"/>
      <w:pPr>
        <w:ind w:left="5040" w:hanging="360"/>
      </w:pPr>
    </w:lvl>
    <w:lvl w:ilvl="7" w:tplc="F0C2EEA0">
      <w:start w:val="1"/>
      <w:numFmt w:val="lowerLetter"/>
      <w:lvlText w:val="%8."/>
      <w:lvlJc w:val="left"/>
      <w:pPr>
        <w:ind w:left="5760" w:hanging="360"/>
      </w:pPr>
    </w:lvl>
    <w:lvl w:ilvl="8" w:tplc="2D8262F6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8B80359"/>
    <w:multiLevelType w:val="hybridMultilevel"/>
    <w:tmpl w:val="9860103E"/>
    <w:lvl w:ilvl="0" w:tplc="81B8019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A68355F"/>
    <w:multiLevelType w:val="hybridMultilevel"/>
    <w:tmpl w:val="6ED2E2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069155608">
    <w:abstractNumId w:val="7"/>
  </w:num>
  <w:num w:numId="2" w16cid:durableId="1452288152">
    <w:abstractNumId w:val="0"/>
  </w:num>
  <w:num w:numId="3" w16cid:durableId="466555515">
    <w:abstractNumId w:val="2"/>
  </w:num>
  <w:num w:numId="4" w16cid:durableId="2101442603">
    <w:abstractNumId w:val="3"/>
  </w:num>
  <w:num w:numId="5" w16cid:durableId="738595511">
    <w:abstractNumId w:val="9"/>
  </w:num>
  <w:num w:numId="6" w16cid:durableId="287397847">
    <w:abstractNumId w:val="6"/>
  </w:num>
  <w:num w:numId="7" w16cid:durableId="1537887794">
    <w:abstractNumId w:val="1"/>
  </w:num>
  <w:num w:numId="8" w16cid:durableId="1567105827">
    <w:abstractNumId w:val="8"/>
  </w:num>
  <w:num w:numId="9" w16cid:durableId="237255016">
    <w:abstractNumId w:val="5"/>
  </w:num>
  <w:num w:numId="10" w16cid:durableId="10495718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097D"/>
    <w:rsid w:val="0001785C"/>
    <w:rsid w:val="000247AF"/>
    <w:rsid w:val="00050E15"/>
    <w:rsid w:val="000546C7"/>
    <w:rsid w:val="000734D7"/>
    <w:rsid w:val="00073B0A"/>
    <w:rsid w:val="0009160B"/>
    <w:rsid w:val="00097DA5"/>
    <w:rsid w:val="00097FB2"/>
    <w:rsid w:val="001A0A72"/>
    <w:rsid w:val="001E5C43"/>
    <w:rsid w:val="001E6DC4"/>
    <w:rsid w:val="001E799E"/>
    <w:rsid w:val="001F14A6"/>
    <w:rsid w:val="00271B32"/>
    <w:rsid w:val="00286AF5"/>
    <w:rsid w:val="00302B7C"/>
    <w:rsid w:val="0031340C"/>
    <w:rsid w:val="003147FC"/>
    <w:rsid w:val="00353F5B"/>
    <w:rsid w:val="00386B1C"/>
    <w:rsid w:val="003B4A8F"/>
    <w:rsid w:val="003C6B23"/>
    <w:rsid w:val="004157A1"/>
    <w:rsid w:val="00435EC7"/>
    <w:rsid w:val="0045099A"/>
    <w:rsid w:val="00464887"/>
    <w:rsid w:val="004B4393"/>
    <w:rsid w:val="004F1EA1"/>
    <w:rsid w:val="00502CC8"/>
    <w:rsid w:val="00517055"/>
    <w:rsid w:val="00564BC9"/>
    <w:rsid w:val="00565126"/>
    <w:rsid w:val="005B2FDF"/>
    <w:rsid w:val="005B47F3"/>
    <w:rsid w:val="005C2665"/>
    <w:rsid w:val="005D1955"/>
    <w:rsid w:val="005F29A0"/>
    <w:rsid w:val="00622AD0"/>
    <w:rsid w:val="006452EA"/>
    <w:rsid w:val="00654395"/>
    <w:rsid w:val="00685BB1"/>
    <w:rsid w:val="00691E00"/>
    <w:rsid w:val="006B1F6B"/>
    <w:rsid w:val="006B5635"/>
    <w:rsid w:val="006C7193"/>
    <w:rsid w:val="006D4487"/>
    <w:rsid w:val="00706218"/>
    <w:rsid w:val="00717E13"/>
    <w:rsid w:val="007858B7"/>
    <w:rsid w:val="00786053"/>
    <w:rsid w:val="007D3AA2"/>
    <w:rsid w:val="007D648D"/>
    <w:rsid w:val="007E6739"/>
    <w:rsid w:val="00823B6C"/>
    <w:rsid w:val="00870FC8"/>
    <w:rsid w:val="00884788"/>
    <w:rsid w:val="00884AEF"/>
    <w:rsid w:val="0095207B"/>
    <w:rsid w:val="00971260"/>
    <w:rsid w:val="00982842"/>
    <w:rsid w:val="009A0E72"/>
    <w:rsid w:val="00A57720"/>
    <w:rsid w:val="00AA54FD"/>
    <w:rsid w:val="00AC21AE"/>
    <w:rsid w:val="00B6097D"/>
    <w:rsid w:val="00B719C6"/>
    <w:rsid w:val="00B85746"/>
    <w:rsid w:val="00C31486"/>
    <w:rsid w:val="00C6294D"/>
    <w:rsid w:val="00C64FA6"/>
    <w:rsid w:val="00CC5CAA"/>
    <w:rsid w:val="00CC60A9"/>
    <w:rsid w:val="00CC70E3"/>
    <w:rsid w:val="00D26682"/>
    <w:rsid w:val="00D67F76"/>
    <w:rsid w:val="00DB3F6B"/>
    <w:rsid w:val="00E41616"/>
    <w:rsid w:val="00E43D53"/>
    <w:rsid w:val="00E73909"/>
    <w:rsid w:val="00E80901"/>
    <w:rsid w:val="00E90C04"/>
    <w:rsid w:val="00EC1C22"/>
    <w:rsid w:val="00EC53DF"/>
    <w:rsid w:val="00F071D1"/>
    <w:rsid w:val="00F11F08"/>
    <w:rsid w:val="00F70B4F"/>
    <w:rsid w:val="00F92D88"/>
    <w:rsid w:val="014D7575"/>
    <w:rsid w:val="0A29CAE5"/>
    <w:rsid w:val="0E0BFACF"/>
    <w:rsid w:val="1A2514C3"/>
    <w:rsid w:val="1D2406F4"/>
    <w:rsid w:val="1E4F4FF4"/>
    <w:rsid w:val="20F0D1B1"/>
    <w:rsid w:val="2CB02222"/>
    <w:rsid w:val="3831BFFA"/>
    <w:rsid w:val="4658E9BC"/>
    <w:rsid w:val="4849E8EA"/>
    <w:rsid w:val="49DC224A"/>
    <w:rsid w:val="4ED5F262"/>
    <w:rsid w:val="50B0A453"/>
    <w:rsid w:val="60CD75D7"/>
    <w:rsid w:val="69039292"/>
    <w:rsid w:val="6CE4491C"/>
    <w:rsid w:val="6D1387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84E77B"/>
  <w15:chartTrackingRefBased/>
  <w15:docId w15:val="{D910905B-D15E-4574-BB69-0B337F00B7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91E0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B5635"/>
    <w:pPr>
      <w:ind w:left="720"/>
      <w:contextualSpacing/>
    </w:pPr>
  </w:style>
  <w:style w:type="table" w:styleId="TableGrid">
    <w:name w:val="Table Grid"/>
    <w:basedOn w:val="TableNormal"/>
    <w:uiPriority w:val="39"/>
    <w:rsid w:val="00A5772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884AE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84AEF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884AE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84AEF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0e3a21cf-e277-4725-bc71-20bebe99d2fa" xsi:nil="true"/>
    <lcf76f155ced4ddcb4097134ff3c332f xmlns="4260d136-6055-46c1-987e-b2db65a8d7de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94193A1A2019B43A6C395DEE9810740" ma:contentTypeVersion="18" ma:contentTypeDescription="Create a new document." ma:contentTypeScope="" ma:versionID="df9c3a7e51be46cb1b28584b15f54781">
  <xsd:schema xmlns:xsd="http://www.w3.org/2001/XMLSchema" xmlns:xs="http://www.w3.org/2001/XMLSchema" xmlns:p="http://schemas.microsoft.com/office/2006/metadata/properties" xmlns:ns2="4260d136-6055-46c1-987e-b2db65a8d7de" xmlns:ns3="0e3a21cf-e277-4725-bc71-20bebe99d2fa" targetNamespace="http://schemas.microsoft.com/office/2006/metadata/properties" ma:root="true" ma:fieldsID="a745bd3feddd3e9400d915e8289630eb" ns2:_="" ns3:_="">
    <xsd:import namespace="4260d136-6055-46c1-987e-b2db65a8d7de"/>
    <xsd:import namespace="0e3a21cf-e277-4725-bc71-20bebe99d2f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LengthInSecond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260d136-6055-46c1-987e-b2db65a8d7d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e4627ab8-0044-4ec5-88d4-910cda24d22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LengthInSeconds" ma:index="2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3a21cf-e277-4725-bc71-20bebe99d2fa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8a3d91b4-487c-459d-a621-1e1d6ef7aca1}" ma:internalName="TaxCatchAll" ma:showField="CatchAllData" ma:web="0e3a21cf-e277-4725-bc71-20bebe99d2f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A5E0F80-1947-440E-9555-6ECE2F659A63}">
  <ds:schemaRefs>
    <ds:schemaRef ds:uri="http://schemas.microsoft.com/office/2006/metadata/properties"/>
    <ds:schemaRef ds:uri="http://schemas.microsoft.com/office/infopath/2007/PartnerControls"/>
    <ds:schemaRef ds:uri="0e3a21cf-e277-4725-bc71-20bebe99d2fa"/>
    <ds:schemaRef ds:uri="4260d136-6055-46c1-987e-b2db65a8d7de"/>
  </ds:schemaRefs>
</ds:datastoreItem>
</file>

<file path=customXml/itemProps2.xml><?xml version="1.0" encoding="utf-8"?>
<ds:datastoreItem xmlns:ds="http://schemas.openxmlformats.org/officeDocument/2006/customXml" ds:itemID="{F1D3B79B-EB0D-4546-9AF5-AB7A9B0C145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BDE097E-0187-4658-ADB5-FE6356F876B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260d136-6055-46c1-987e-b2db65a8d7de"/>
    <ds:schemaRef ds:uri="0e3a21cf-e277-4725-bc71-20bebe99d2f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191</Words>
  <Characters>1090</Characters>
  <Application>Microsoft Office Word</Application>
  <DocSecurity>0</DocSecurity>
  <Lines>9</Lines>
  <Paragraphs>2</Paragraphs>
  <ScaleCrop>false</ScaleCrop>
  <Company/>
  <LinksUpToDate>false</LinksUpToDate>
  <CharactersWithSpaces>1279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Amy Becerra</dc:creator>
  <cp:keywords/>
  <dc:description/>
  <cp:lastModifiedBy>Kate Leaf</cp:lastModifiedBy>
  <cp:revision>3</cp:revision>
  <dcterms:created xsi:type="dcterms:W3CDTF">2026-04-03T17:07:00Z</dcterms:created>
  <dcterms:modified xsi:type="dcterms:W3CDTF">2026-04-03T17:07:00Z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0x010100594193A1A2019B43A6C395DEE9810740</vt:lpwstr>
  </property>
  <property fmtid="{D5CDD505-2E9C-101B-9397-08002B2CF9AE}" pid="3" name="MediaServiceImageTags">
    <vt:lpwstr/>
  </property>
</Properties>
</file>